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15" w:rsidRPr="00262E3E" w:rsidRDefault="00EF7B7B" w:rsidP="00253A58">
      <w:pPr>
        <w:rPr>
          <w:b/>
          <w:bCs/>
          <w:u w:color="000000"/>
        </w:rPr>
      </w:pPr>
      <w:r>
        <w:rPr>
          <w:b/>
          <w:u w:color="000000"/>
        </w:rPr>
        <w:t>Дата: 12.04.2024</w:t>
      </w:r>
    </w:p>
    <w:p w:rsidR="00253A58" w:rsidRPr="00253A58" w:rsidRDefault="004D0C3E" w:rsidP="00253A58">
      <w:pPr>
        <w:bidi/>
        <w:jc w:val="both"/>
        <w:rPr>
          <w:rFonts w:eastAsia="Shaikh Hamdullah Mushaf" w:cs="Shaikh Hamdullah Mushaf"/>
          <w:b/>
          <w:bCs/>
          <w:color w:val="0000FF"/>
          <w:kern w:val="2"/>
          <w:sz w:val="30"/>
          <w:szCs w:val="30"/>
          <w:lang w:val="tr-TR"/>
        </w:rPr>
      </w:pPr>
      <w:r>
        <w:rPr>
          <w:rFonts w:cs="Shaikh Hamdullah Basic"/>
          <w:b/>
          <w:bCs/>
          <w:noProof/>
          <w:color w:val="0000FF"/>
          <w:sz w:val="30"/>
          <w:szCs w:val="30"/>
          <w:lang w:val="tr-TR" w:eastAsia="tr-TR"/>
        </w:rPr>
        <w:drawing>
          <wp:inline distT="0" distB="0" distL="0" distR="0">
            <wp:extent cx="3366135" cy="2237769"/>
            <wp:effectExtent l="0" t="0" r="5715" b="0"/>
            <wp:docPr id="2" name="Resim 2" descr="C:\Users\User\Desktop\12.04.2024\Serlev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04.2024\Serlevh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17" w:rsidRPr="00650291" w:rsidRDefault="000052EA" w:rsidP="00253A58">
      <w:pPr>
        <w:spacing w:line="230" w:lineRule="auto"/>
        <w:jc w:val="center"/>
        <w:rPr>
          <w:b/>
          <w:bCs/>
        </w:rPr>
      </w:pPr>
      <w:r>
        <w:rPr>
          <w:b/>
        </w:rPr>
        <w:t>НАМАЗ – СВЕТ НАШИХ ОЧЕЙ</w:t>
      </w:r>
    </w:p>
    <w:p w:rsidR="001817E5" w:rsidRPr="00650291" w:rsidRDefault="00EF7B7B" w:rsidP="00253A58">
      <w:pPr>
        <w:spacing w:line="230" w:lineRule="auto"/>
        <w:ind w:firstLine="567"/>
        <w:rPr>
          <w:b/>
          <w:bCs/>
        </w:rPr>
      </w:pPr>
      <w:r>
        <w:rPr>
          <w:b/>
        </w:rPr>
        <w:t>Многоуважаемые мусульмане!</w:t>
      </w:r>
    </w:p>
    <w:p w:rsidR="005A7F57" w:rsidRDefault="00EF7B7B" w:rsidP="00253A58">
      <w:pPr>
        <w:suppressAutoHyphens w:val="0"/>
        <w:spacing w:after="120" w:line="230" w:lineRule="auto"/>
        <w:ind w:firstLine="567"/>
        <w:jc w:val="both"/>
        <w:rPr>
          <w:rFonts w:eastAsia="Calibri"/>
          <w:bCs/>
        </w:rPr>
      </w:pPr>
      <w:r>
        <w:t xml:space="preserve">В прочтённом мною аяте Всевышний Господь велит: </w:t>
      </w:r>
      <w:r>
        <w:rPr>
          <w:b/>
        </w:rPr>
        <w:t xml:space="preserve">«Читай то, что внушено тебе из Писания, и совершай намаз. Воистину, намаз оберегает от мерзости и предосудительного. Но поминание Аллаха </w:t>
      </w:r>
      <w:r w:rsidR="00CF2BBA">
        <w:rPr>
          <w:b/>
          <w:color w:val="000000"/>
        </w:rPr>
        <w:t>–</w:t>
      </w:r>
      <w:r>
        <w:rPr>
          <w:b/>
        </w:rPr>
        <w:t xml:space="preserve"> гораздо важнее. И Аллах знает о том, что вы творите».</w:t>
      </w:r>
      <w:r>
        <w:rPr>
          <w:rStyle w:val="SonnotBavurusu"/>
          <w:b/>
          <w:bCs/>
        </w:rPr>
        <w:endnoteReference w:id="1"/>
      </w:r>
    </w:p>
    <w:p w:rsidR="005A7F57" w:rsidRPr="00253A58" w:rsidRDefault="00EF7B7B" w:rsidP="00253A58">
      <w:pPr>
        <w:suppressAutoHyphens w:val="0"/>
        <w:spacing w:after="120" w:line="230" w:lineRule="auto"/>
        <w:ind w:firstLine="567"/>
        <w:jc w:val="both"/>
        <w:rPr>
          <w:lang w:val="tr-TR"/>
        </w:rPr>
      </w:pPr>
      <w:r>
        <w:t xml:space="preserve">А в прочтённом мною хадисе наш досточтимый Пророк (с.а.с.) передаёт следующее: </w:t>
      </w:r>
      <w:r>
        <w:rPr>
          <w:b/>
          <w:color w:val="000000"/>
        </w:rPr>
        <w:t>«Первое, за что человек будет спрошен в Судный день – это молитва».</w:t>
      </w:r>
      <w:r>
        <w:rPr>
          <w:rStyle w:val="SonnotBavurusu"/>
          <w:b/>
        </w:rPr>
        <w:endnoteReference w:id="2"/>
      </w:r>
    </w:p>
    <w:p w:rsidR="00C73CC1" w:rsidRPr="00650291" w:rsidRDefault="00EF7B7B" w:rsidP="00253A58">
      <w:pPr>
        <w:suppressAutoHyphens w:val="0"/>
        <w:spacing w:line="228" w:lineRule="auto"/>
        <w:ind w:firstLine="567"/>
        <w:jc w:val="both"/>
        <w:rPr>
          <w:rFonts w:eastAsia="Calibri"/>
          <w:b/>
          <w:iCs/>
        </w:rPr>
      </w:pPr>
      <w:r>
        <w:rPr>
          <w:b/>
        </w:rPr>
        <w:t>Высокочтимые верующие!</w:t>
      </w:r>
    </w:p>
    <w:p w:rsidR="00E7341E" w:rsidRPr="00D143BE" w:rsidRDefault="00EF7B7B" w:rsidP="00253A58">
      <w:pPr>
        <w:suppressAutoHyphens w:val="0"/>
        <w:spacing w:after="120" w:line="228" w:lineRule="auto"/>
        <w:ind w:firstLine="567"/>
        <w:jc w:val="both"/>
      </w:pPr>
      <w:r>
        <w:t>Намаз – один из пяти основны</w:t>
      </w:r>
      <w:r>
        <w:t>х принципов, предписанных высшей религией, исламом. Как сказал Пророк (с.а.с.), намаз – это опора нашей религии и свет наших очей. Радость наших сердец и ключ к раю.</w:t>
      </w:r>
      <w:r>
        <w:rPr>
          <w:rStyle w:val="SonnotBavurusu"/>
        </w:rPr>
        <w:endnoteReference w:id="3"/>
      </w:r>
      <w:r>
        <w:t xml:space="preserve"> Через намаз мы обретаем сознание рабства и ответственности; через намаз мы достигаем благ</w:t>
      </w:r>
      <w:r>
        <w:t>оволения Аллаха, Его безграничной милости и прощения. С помощью намаза мы избавляемся от сжимающих душу проблем; с помощью намаза достигаем состояния покоя и благополучия. Благодаря намазу мы собираемся в одном ряду, плечом к плечу; благодаря намазу мы укр</w:t>
      </w:r>
      <w:r>
        <w:t>епляем наше единство, солидарность и братство.</w:t>
      </w:r>
    </w:p>
    <w:p w:rsidR="00E7341E" w:rsidRPr="00D50588" w:rsidRDefault="00EF7B7B" w:rsidP="00253A58">
      <w:pPr>
        <w:suppressAutoHyphens w:val="0"/>
        <w:spacing w:line="228" w:lineRule="auto"/>
        <w:ind w:firstLine="567"/>
        <w:jc w:val="both"/>
        <w:rPr>
          <w:rFonts w:eastAsia="Calibri"/>
        </w:rPr>
      </w:pPr>
      <w:r>
        <w:rPr>
          <w:b/>
        </w:rPr>
        <w:t>Дорогие мусульмане!</w:t>
      </w:r>
    </w:p>
    <w:p w:rsidR="00F20A6B" w:rsidRDefault="00EF7B7B" w:rsidP="00253A58">
      <w:pPr>
        <w:suppressAutoHyphens w:val="0"/>
        <w:spacing w:after="120" w:line="228" w:lineRule="auto"/>
        <w:ind w:firstLine="567"/>
        <w:jc w:val="both"/>
        <w:rPr>
          <w:rFonts w:eastAsia="SimSun"/>
          <w:bCs/>
        </w:rPr>
      </w:pPr>
      <w:r>
        <w:t>Намаз является выражением благодарности за благословения Всевышнего Аллаха. Это исключительное поклонение, напоминающее о том, что мы находимся в Его присутствии и под Его присмотром. Намаз</w:t>
      </w:r>
      <w:r>
        <w:t xml:space="preserve"> – это проявление любви и преданности нашему Господу. Признак мусульманства, отражение нашей веры в жизни. </w:t>
      </w:r>
    </w:p>
    <w:p w:rsidR="00F20A6B" w:rsidRPr="00F20A6B" w:rsidRDefault="00EF7B7B" w:rsidP="00253A58">
      <w:pPr>
        <w:suppressAutoHyphens w:val="0"/>
        <w:spacing w:line="228" w:lineRule="auto"/>
        <w:ind w:firstLine="567"/>
        <w:jc w:val="both"/>
        <w:rPr>
          <w:rFonts w:eastAsia="SimSun"/>
          <w:b/>
          <w:bCs/>
        </w:rPr>
      </w:pPr>
      <w:r>
        <w:rPr>
          <w:b/>
        </w:rPr>
        <w:t>Высокочтимые верующие!</w:t>
      </w:r>
    </w:p>
    <w:p w:rsidR="006901B4" w:rsidRDefault="00EF7B7B" w:rsidP="000052EA">
      <w:pPr>
        <w:suppressAutoHyphens w:val="0"/>
        <w:spacing w:after="120" w:line="228" w:lineRule="auto"/>
        <w:ind w:firstLine="567"/>
        <w:jc w:val="both"/>
        <w:rPr>
          <w:rFonts w:eastAsia="Calibri"/>
        </w:rPr>
      </w:pPr>
      <w:r>
        <w:t xml:space="preserve">Намаз удерживает нас от всякого зла. Прививает нам множество хороших привычек. Омовение, которое мы совершаем перед намазом, </w:t>
      </w:r>
      <w:r>
        <w:t>учит нас тому, что мы должны очистить себя от материальных и духовных нечистот. Обращение к Каабе символизирует избавление от мирских забот и пребывание перед Господом. Начало намаза со слов «Аллаху Акбар» подчёркивает, что мы должны искать убежища у Аллах</w:t>
      </w:r>
      <w:r>
        <w:t xml:space="preserve">а во всём, что мы </w:t>
      </w:r>
      <w:r>
        <w:lastRenderedPageBreak/>
        <w:t xml:space="preserve">делаем. Кыям является выражением того, что мы стоим на стороне истины и права и выступаем против угнетения и притеснителей. Кираат напоминает о том, что мы должны читать Коран и применять его </w:t>
      </w:r>
      <w:r w:rsidR="000B57E6">
        <w:rPr>
          <w:lang w:val="tr-TR"/>
        </w:rPr>
        <w:t>предписания</w:t>
      </w:r>
      <w:r>
        <w:t xml:space="preserve"> в своей жизни. Руку говорит о том, что мы не должны склоняться ни перед кем, кроме Аллаха. Саджда </w:t>
      </w:r>
      <w:r w:rsidR="004E2A66" w:rsidRPr="001A5EBF">
        <w:rPr>
          <w:bCs/>
          <w:u w:color="000000"/>
        </w:rPr>
        <w:t>помогает нам почувствовать блаженство от близости к Аллаху.</w:t>
      </w:r>
      <w:r>
        <w:t xml:space="preserve"> Салям сообщает нам, что мы должны испытывать привязанность к нашим братьям и сёстрам и что мы дол</w:t>
      </w:r>
      <w:r>
        <w:t>жны сделать так, чтобы между нами царили мир и доверие</w:t>
      </w:r>
      <w:bookmarkStart w:id="0" w:name="_GoBack"/>
      <w:bookmarkEnd w:id="0"/>
      <w:r>
        <w:t>.</w:t>
      </w:r>
    </w:p>
    <w:p w:rsidR="004229EE" w:rsidRDefault="00EF7B7B" w:rsidP="000052EA">
      <w:pPr>
        <w:suppressAutoHyphens w:val="0"/>
        <w:spacing w:line="228" w:lineRule="auto"/>
        <w:ind w:firstLine="567"/>
        <w:jc w:val="both"/>
        <w:rPr>
          <w:rFonts w:eastAsia="Calibri"/>
          <w:b/>
          <w:iCs/>
        </w:rPr>
      </w:pPr>
      <w:r>
        <w:rPr>
          <w:b/>
        </w:rPr>
        <w:t>Высокочтимые мусульмане!</w:t>
      </w:r>
    </w:p>
    <w:p w:rsidR="004229EE" w:rsidRDefault="00EF7B7B" w:rsidP="000052EA">
      <w:pPr>
        <w:suppressAutoHyphens w:val="0"/>
        <w:spacing w:after="120" w:line="228" w:lineRule="auto"/>
        <w:ind w:firstLine="567"/>
        <w:jc w:val="both"/>
        <w:rPr>
          <w:rFonts w:eastAsia="SimSun"/>
          <w:bCs/>
          <w:iCs/>
        </w:rPr>
      </w:pPr>
      <w:r>
        <w:t>Ежедневная пятикратная молитва обязательна для каждого мусульманина, как мужчины, так и женщины, находящегося в здравом уме и достигшего половой зрелости. Мусульманин не может</w:t>
      </w:r>
      <w:r>
        <w:t xml:space="preserve"> пренебрегать намазами без уважительной причины. Он не может оставить его на перевыполнение, сказав: «Я совершу его позже». В Священном Коране Всевышний Господь велит:</w:t>
      </w:r>
      <w:r w:rsidR="000052EA">
        <w:rPr>
          <w:b/>
          <w:bCs/>
          <w:color w:val="0000FF"/>
          <w:sz w:val="26"/>
          <w:szCs w:val="26"/>
          <w:lang w:val="tr-TR"/>
        </w:rPr>
        <w:t xml:space="preserve"> </w:t>
      </w:r>
      <w:r w:rsidR="000052EA" w:rsidRPr="004229EE">
        <w:rPr>
          <w:rFonts w:cs="Shaikh Hamdullah Mushaf"/>
          <w:b/>
          <w:bCs/>
          <w:color w:val="0000FF"/>
          <w:sz w:val="26"/>
          <w:szCs w:val="26"/>
          <w:rtl/>
        </w:rPr>
        <w:t xml:space="preserve">وَأْمُرْ اَهْلَكَ بِالصَّلٰوةِ وَاصْطَبِرْ عَلَيْهَاۜ </w:t>
      </w:r>
      <w:r w:rsidR="000052EA" w:rsidRPr="004229EE">
        <w:rPr>
          <w:rFonts w:eastAsia="Calibri"/>
          <w:sz w:val="26"/>
          <w:szCs w:val="26"/>
          <w:lang w:eastAsia="en-US"/>
        </w:rPr>
        <w:t xml:space="preserve"> </w:t>
      </w:r>
      <w:r w:rsidRPr="004229EE">
        <w:rPr>
          <w:b/>
          <w:bCs/>
          <w:color w:val="0000FF"/>
          <w:sz w:val="26"/>
          <w:szCs w:val="26"/>
        </w:rPr>
        <w:t xml:space="preserve"> </w:t>
      </w:r>
      <w:r w:rsidRPr="004229EE">
        <w:rPr>
          <w:sz w:val="26"/>
          <w:szCs w:val="26"/>
        </w:rPr>
        <w:t xml:space="preserve"> </w:t>
      </w:r>
      <w:r>
        <w:rPr>
          <w:b/>
        </w:rPr>
        <w:t>«Вели своей семье совершать намаз</w:t>
      </w:r>
      <w:r>
        <w:rPr>
          <w:b/>
        </w:rPr>
        <w:t xml:space="preserve"> и сам терпеливо совершай его».</w:t>
      </w:r>
      <w:r>
        <w:rPr>
          <w:rStyle w:val="SonnotBavurusu"/>
          <w:b/>
        </w:rPr>
        <w:endnoteReference w:id="4"/>
      </w:r>
      <w:r>
        <w:t xml:space="preserve"> Мусульманин также обязан </w:t>
      </w:r>
      <w:r>
        <w:rPr>
          <w:u w:color="000000"/>
        </w:rPr>
        <w:t>привить любовь своей семье к молитве, с добротой и состраданием, ласковыми словами и улыбкой на лице.</w:t>
      </w:r>
      <w:r>
        <w:t xml:space="preserve"> Досточтимый Пророк (с.а.с.) сказал: </w:t>
      </w:r>
      <w:r w:rsidRPr="004229EE">
        <w:rPr>
          <w:b/>
          <w:u w:color="000000"/>
        </w:rPr>
        <w:t>«Повелевайте своим детям молиться, когда они достигнут семил</w:t>
      </w:r>
      <w:r w:rsidRPr="004229EE">
        <w:rPr>
          <w:b/>
          <w:u w:color="000000"/>
        </w:rPr>
        <w:t>етнего возраста».</w:t>
      </w:r>
      <w:r>
        <w:rPr>
          <w:rStyle w:val="SonnotBavurusu"/>
          <w:b/>
          <w:u w:color="000000"/>
        </w:rPr>
        <w:endnoteReference w:id="5"/>
      </w:r>
      <w:r>
        <w:rPr>
          <w:u w:color="000000"/>
        </w:rPr>
        <w:t xml:space="preserve"> Он подходил к двери своей единственной дочери,</w:t>
      </w:r>
      <w:r>
        <w:t xml:space="preserve"> досточтимой Фатимы, и говорил:</w:t>
      </w:r>
      <w:r w:rsidR="00286C20" w:rsidRPr="005B0054">
        <w:rPr>
          <w:b/>
        </w:rPr>
        <w:t xml:space="preserve"> «Вставайте на намаз!  О, обитатели этого дома!»</w:t>
      </w:r>
      <w:r>
        <w:t xml:space="preserve"> и звал их на намаз.</w:t>
      </w:r>
      <w:r>
        <w:rPr>
          <w:rStyle w:val="SonnotBavurusu"/>
        </w:rPr>
        <w:endnoteReference w:id="6"/>
      </w:r>
    </w:p>
    <w:p w:rsidR="00CF1418" w:rsidRPr="00CF1418" w:rsidRDefault="00EF7B7B" w:rsidP="000052EA">
      <w:pPr>
        <w:suppressAutoHyphens w:val="0"/>
        <w:spacing w:line="230" w:lineRule="auto"/>
        <w:ind w:firstLine="567"/>
        <w:jc w:val="both"/>
        <w:rPr>
          <w:rFonts w:eastAsia="Calibri"/>
          <w:b/>
          <w:iCs/>
        </w:rPr>
      </w:pPr>
      <w:r>
        <w:rPr>
          <w:b/>
        </w:rPr>
        <w:t>Уважаемые братья и сёстры!</w:t>
      </w:r>
    </w:p>
    <w:p w:rsidR="006A58B7" w:rsidRDefault="00EF7B7B" w:rsidP="000052EA">
      <w:pPr>
        <w:suppressAutoHyphens w:val="0"/>
        <w:spacing w:after="120" w:line="230" w:lineRule="auto"/>
        <w:ind w:firstLine="567"/>
        <w:jc w:val="both"/>
        <w:rPr>
          <w:bCs/>
          <w:u w:color="000000"/>
        </w:rPr>
      </w:pPr>
      <w:r>
        <w:t>Давайте предстанем перед нашим Господом с ихласом, искренностью</w:t>
      </w:r>
      <w:r>
        <w:t xml:space="preserve"> и благоговением.</w:t>
      </w:r>
      <w:r>
        <w:rPr>
          <w:u w:color="000000"/>
        </w:rPr>
        <w:t xml:space="preserve"> Будем стараться совершать намаз с коллективом. Не будем лишать себя и свои семьи духовной атмосферы мечетей. </w:t>
      </w:r>
      <w:r>
        <w:t>Давайте облегчим свои сердца намазом. Избавимся от бремени грехов с помощью намаза. Будем дисциплинировать свое время намазом. Да</w:t>
      </w:r>
      <w:r>
        <w:t xml:space="preserve">вайте планировать нашу работу в соответствии с временами намаза. </w:t>
      </w:r>
      <w:r>
        <w:rPr>
          <w:u w:color="000000"/>
        </w:rPr>
        <w:t>Не будем никогда пренебрегать намазом в суматохе бренного мира.</w:t>
      </w:r>
    </w:p>
    <w:p w:rsidR="00D143BE" w:rsidRPr="00D143BE" w:rsidRDefault="00EF7B7B" w:rsidP="000052EA">
      <w:pPr>
        <w:suppressAutoHyphens w:val="0"/>
        <w:spacing w:line="230" w:lineRule="auto"/>
        <w:ind w:firstLine="567"/>
        <w:jc w:val="both"/>
        <w:rPr>
          <w:rFonts w:eastAsia="Calibri"/>
          <w:bCs/>
        </w:rPr>
      </w:pPr>
      <w:r>
        <w:rPr>
          <w:u w:color="000000"/>
        </w:rPr>
        <w:t xml:space="preserve">Я завершаю проповедь следующей благой вестью Пророка (с.а.с.): </w:t>
      </w:r>
      <w:r>
        <w:rPr>
          <w:b/>
          <w:u w:color="000000"/>
        </w:rPr>
        <w:t>«Кто оберегал пять обязательных намазов, совершая как следует их</w:t>
      </w:r>
      <w:r>
        <w:rPr>
          <w:b/>
          <w:u w:color="000000"/>
        </w:rPr>
        <w:t xml:space="preserve"> поясные и земные поклоны, соблюдая установленное для них время, и знал, что это истина, предписанная Аллахом, тот войдет в Рай».</w:t>
      </w:r>
      <w:r>
        <w:rPr>
          <w:rStyle w:val="SonnotBavurusu"/>
          <w:b/>
          <w:bCs/>
          <w:u w:color="000000"/>
        </w:rPr>
        <w:endnoteReference w:id="7"/>
      </w:r>
      <w:r>
        <w:rPr>
          <w:u w:color="000000"/>
        </w:rPr>
        <w:t xml:space="preserve"> </w:t>
      </w:r>
    </w:p>
    <w:sectPr w:rsidR="00D143BE" w:rsidRPr="00D143BE" w:rsidSect="00253A58">
      <w:endnotePr>
        <w:numFmt w:val="decimal"/>
      </w:endnotePr>
      <w:pgSz w:w="11906" w:h="16838"/>
      <w:pgMar w:top="284" w:right="397" w:bottom="397" w:left="397" w:header="0" w:footer="0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7B" w:rsidRDefault="00EF7B7B">
      <w:r>
        <w:separator/>
      </w:r>
    </w:p>
  </w:endnote>
  <w:endnote w:type="continuationSeparator" w:id="0">
    <w:p w:rsidR="00EF7B7B" w:rsidRDefault="00EF7B7B">
      <w:r>
        <w:continuationSeparator/>
      </w:r>
    </w:p>
  </w:endnote>
  <w:endnote w:id="1">
    <w:p w:rsidR="005A7F57" w:rsidRPr="008227FF" w:rsidRDefault="00EF7B7B" w:rsidP="00253A58">
      <w:pPr>
        <w:pStyle w:val="SonnotMetni"/>
        <w:spacing w:line="221" w:lineRule="auto"/>
        <w:jc w:val="both"/>
        <w:rPr>
          <w:color w:val="000000"/>
          <w:sz w:val="19"/>
          <w:szCs w:val="19"/>
        </w:rPr>
      </w:pPr>
      <w:r w:rsidRPr="008227FF">
        <w:rPr>
          <w:rStyle w:val="SonnotBavurusu"/>
          <w:color w:val="000000"/>
          <w:sz w:val="19"/>
          <w:szCs w:val="19"/>
        </w:rPr>
        <w:endnoteRef/>
      </w:r>
      <w:r>
        <w:rPr>
          <w:color w:val="000000"/>
          <w:sz w:val="19"/>
        </w:rPr>
        <w:t xml:space="preserve"> Анкабут, 29/45.</w:t>
      </w:r>
    </w:p>
  </w:endnote>
  <w:endnote w:id="2">
    <w:p w:rsidR="005A7F57" w:rsidRPr="008227FF" w:rsidRDefault="00EF7B7B" w:rsidP="00253A58">
      <w:pPr>
        <w:pStyle w:val="SonnotMetni"/>
        <w:spacing w:line="221" w:lineRule="auto"/>
        <w:jc w:val="both"/>
        <w:rPr>
          <w:b/>
          <w:bCs/>
          <w:color w:val="000000"/>
          <w:sz w:val="19"/>
          <w:szCs w:val="19"/>
        </w:rPr>
      </w:pPr>
      <w:r w:rsidRPr="008227FF">
        <w:rPr>
          <w:rStyle w:val="SonnotBavurusu"/>
          <w:bCs/>
          <w:color w:val="000000"/>
          <w:sz w:val="19"/>
          <w:szCs w:val="19"/>
        </w:rPr>
        <w:endnoteRef/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</w:rPr>
        <w:t>Насаи, Мухараба, 2.</w:t>
      </w:r>
    </w:p>
  </w:endnote>
  <w:endnote w:id="3">
    <w:p w:rsidR="00830037" w:rsidRPr="008227FF" w:rsidRDefault="00EF7B7B" w:rsidP="00253A58">
      <w:pPr>
        <w:pStyle w:val="SonnotMetni"/>
        <w:spacing w:line="221" w:lineRule="auto"/>
        <w:jc w:val="both"/>
        <w:rPr>
          <w:b/>
          <w:bCs/>
          <w:color w:val="000000"/>
          <w:sz w:val="19"/>
          <w:szCs w:val="19"/>
        </w:rPr>
      </w:pPr>
      <w:r w:rsidRPr="008227FF">
        <w:rPr>
          <w:rStyle w:val="SonnotBavurusu"/>
          <w:bCs/>
          <w:color w:val="000000"/>
          <w:sz w:val="19"/>
          <w:szCs w:val="19"/>
        </w:rPr>
        <w:endnoteRef/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</w:rPr>
        <w:t>Тирмизи, Иман, 8;</w:t>
      </w:r>
      <w:r w:rsidR="00AA647B" w:rsidRPr="008227FF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19"/>
        </w:rPr>
        <w:t>Насаи, Ишрат ан-Ниса, 1; Абу Давуд, Адаб, 78; Тирмизи, Тахарат, 1.</w:t>
      </w:r>
    </w:p>
  </w:endnote>
  <w:endnote w:id="4">
    <w:p w:rsidR="004229EE" w:rsidRPr="008227FF" w:rsidRDefault="00EF7B7B" w:rsidP="00253A58">
      <w:pPr>
        <w:pStyle w:val="SonnotMetni"/>
        <w:spacing w:line="221" w:lineRule="auto"/>
        <w:jc w:val="both"/>
        <w:rPr>
          <w:color w:val="000000"/>
          <w:sz w:val="19"/>
          <w:szCs w:val="19"/>
        </w:rPr>
      </w:pPr>
      <w:r w:rsidRPr="008227FF">
        <w:rPr>
          <w:rStyle w:val="SonnotBavurusu"/>
          <w:color w:val="000000"/>
          <w:sz w:val="19"/>
          <w:szCs w:val="19"/>
        </w:rPr>
        <w:endnoteRef/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</w:rPr>
        <w:t>Таха, 20/132.</w:t>
      </w:r>
    </w:p>
  </w:endnote>
  <w:endnote w:id="5">
    <w:p w:rsidR="004229EE" w:rsidRPr="008227FF" w:rsidRDefault="00EF7B7B" w:rsidP="00253A58">
      <w:pPr>
        <w:pStyle w:val="SonnotMetni"/>
        <w:spacing w:line="221" w:lineRule="auto"/>
        <w:jc w:val="both"/>
        <w:rPr>
          <w:color w:val="000000"/>
          <w:sz w:val="19"/>
          <w:szCs w:val="19"/>
        </w:rPr>
      </w:pPr>
      <w:r w:rsidRPr="008227FF">
        <w:rPr>
          <w:rStyle w:val="SonnotBavurusu"/>
          <w:color w:val="000000"/>
          <w:sz w:val="19"/>
          <w:szCs w:val="19"/>
        </w:rPr>
        <w:endnoteRef/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</w:rPr>
        <w:t>Абу Давуд, Салят, 26.</w:t>
      </w:r>
    </w:p>
  </w:endnote>
  <w:endnote w:id="6">
    <w:p w:rsidR="005B0054" w:rsidRPr="008227FF" w:rsidRDefault="00EF7B7B" w:rsidP="00253A58">
      <w:pPr>
        <w:pStyle w:val="SonnotMetni"/>
        <w:spacing w:line="221" w:lineRule="auto"/>
        <w:jc w:val="both"/>
        <w:rPr>
          <w:color w:val="000000"/>
          <w:sz w:val="19"/>
          <w:szCs w:val="19"/>
        </w:rPr>
      </w:pPr>
      <w:r w:rsidRPr="008227FF">
        <w:rPr>
          <w:rStyle w:val="SonnotBavurusu"/>
          <w:color w:val="000000"/>
          <w:sz w:val="19"/>
          <w:szCs w:val="19"/>
        </w:rPr>
        <w:endnoteRef/>
      </w:r>
      <w:r>
        <w:rPr>
          <w:color w:val="000000"/>
          <w:sz w:val="19"/>
        </w:rPr>
        <w:t>Тирмизи, Тафсир аль-Куран, 33.</w:t>
      </w:r>
    </w:p>
  </w:endnote>
  <w:endnote w:id="7">
    <w:p w:rsidR="005A7F57" w:rsidRPr="008227FF" w:rsidRDefault="00EF7B7B" w:rsidP="00253A58">
      <w:pPr>
        <w:pStyle w:val="SonnotMetni"/>
        <w:spacing w:line="221" w:lineRule="auto"/>
        <w:jc w:val="both"/>
        <w:rPr>
          <w:color w:val="000000"/>
          <w:sz w:val="19"/>
          <w:szCs w:val="19"/>
          <w:shd w:val="clear" w:color="auto" w:fill="FFFFFF"/>
        </w:rPr>
      </w:pPr>
      <w:r w:rsidRPr="008227FF">
        <w:rPr>
          <w:rStyle w:val="SonnotBavurusu"/>
          <w:color w:val="000000"/>
          <w:sz w:val="19"/>
          <w:szCs w:val="19"/>
        </w:rPr>
        <w:endnoteRef/>
      </w:r>
      <w:r>
        <w:rPr>
          <w:color w:val="000000"/>
          <w:sz w:val="19"/>
          <w:shd w:val="clear" w:color="auto" w:fill="FFFFFF"/>
        </w:rPr>
        <w:t xml:space="preserve"> </w:t>
      </w:r>
      <w:r>
        <w:rPr>
          <w:color w:val="000000"/>
          <w:sz w:val="19"/>
          <w:shd w:val="clear" w:color="auto" w:fill="FFFFFF"/>
        </w:rPr>
        <w:t>Ибн Ханбаль, IV, 266.</w:t>
      </w:r>
    </w:p>
    <w:p w:rsidR="005A7F57" w:rsidRPr="00253A58" w:rsidRDefault="00EF7B7B" w:rsidP="005A7F57">
      <w:pPr>
        <w:pStyle w:val="SonnotMetni"/>
        <w:jc w:val="right"/>
        <w:rPr>
          <w:sz w:val="21"/>
          <w:szCs w:val="21"/>
        </w:rPr>
      </w:pPr>
      <w:r w:rsidRPr="00253A58">
        <w:rPr>
          <w:b/>
          <w:i/>
          <w:color w:val="000000"/>
          <w:sz w:val="21"/>
          <w:szCs w:val="21"/>
        </w:rPr>
        <w:t>Главный отдел по предоставлению религиозных услуг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7B" w:rsidRDefault="00EF7B7B">
      <w:r>
        <w:separator/>
      </w:r>
    </w:p>
  </w:footnote>
  <w:footnote w:type="continuationSeparator" w:id="0">
    <w:p w:rsidR="00EF7B7B" w:rsidRDefault="00EF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4E2A"/>
    <w:rsid w:val="000052EA"/>
    <w:rsid w:val="00016D19"/>
    <w:rsid w:val="000215D2"/>
    <w:rsid w:val="0003552B"/>
    <w:rsid w:val="00036DBD"/>
    <w:rsid w:val="000402CC"/>
    <w:rsid w:val="00053511"/>
    <w:rsid w:val="000720EA"/>
    <w:rsid w:val="00077402"/>
    <w:rsid w:val="0009388A"/>
    <w:rsid w:val="000A5BC0"/>
    <w:rsid w:val="000A7B47"/>
    <w:rsid w:val="000B18FA"/>
    <w:rsid w:val="000B57E6"/>
    <w:rsid w:val="000C1F98"/>
    <w:rsid w:val="000E1D57"/>
    <w:rsid w:val="00110B08"/>
    <w:rsid w:val="00113E3D"/>
    <w:rsid w:val="001248FD"/>
    <w:rsid w:val="00125514"/>
    <w:rsid w:val="00131EA7"/>
    <w:rsid w:val="001817E5"/>
    <w:rsid w:val="00184F66"/>
    <w:rsid w:val="001A5EBF"/>
    <w:rsid w:val="001D1AE6"/>
    <w:rsid w:val="001D6970"/>
    <w:rsid w:val="001E1AED"/>
    <w:rsid w:val="00211F39"/>
    <w:rsid w:val="00227B9F"/>
    <w:rsid w:val="0024766C"/>
    <w:rsid w:val="00253A58"/>
    <w:rsid w:val="00262E3E"/>
    <w:rsid w:val="00285BC0"/>
    <w:rsid w:val="00286C20"/>
    <w:rsid w:val="00296A4C"/>
    <w:rsid w:val="002A2D86"/>
    <w:rsid w:val="002A7C56"/>
    <w:rsid w:val="002B121C"/>
    <w:rsid w:val="002C0916"/>
    <w:rsid w:val="002D663C"/>
    <w:rsid w:val="002E6D0A"/>
    <w:rsid w:val="002F40F5"/>
    <w:rsid w:val="00336A6F"/>
    <w:rsid w:val="003433F2"/>
    <w:rsid w:val="00362AC1"/>
    <w:rsid w:val="00365D1A"/>
    <w:rsid w:val="00393404"/>
    <w:rsid w:val="003A0F2E"/>
    <w:rsid w:val="003C02BF"/>
    <w:rsid w:val="003D1C4E"/>
    <w:rsid w:val="003D42F6"/>
    <w:rsid w:val="003F01F5"/>
    <w:rsid w:val="003F1021"/>
    <w:rsid w:val="004229EE"/>
    <w:rsid w:val="00422A3E"/>
    <w:rsid w:val="00441CB7"/>
    <w:rsid w:val="00443D40"/>
    <w:rsid w:val="004532DA"/>
    <w:rsid w:val="0046184B"/>
    <w:rsid w:val="004A2F7B"/>
    <w:rsid w:val="004C679C"/>
    <w:rsid w:val="004D0C3E"/>
    <w:rsid w:val="004D1FB6"/>
    <w:rsid w:val="004E0024"/>
    <w:rsid w:val="004E2A66"/>
    <w:rsid w:val="004E36D2"/>
    <w:rsid w:val="004E57A7"/>
    <w:rsid w:val="004F1784"/>
    <w:rsid w:val="00512948"/>
    <w:rsid w:val="00532282"/>
    <w:rsid w:val="0053780C"/>
    <w:rsid w:val="00542B28"/>
    <w:rsid w:val="00544C5B"/>
    <w:rsid w:val="00557C0B"/>
    <w:rsid w:val="00567880"/>
    <w:rsid w:val="00590B1F"/>
    <w:rsid w:val="00592E75"/>
    <w:rsid w:val="005A48EF"/>
    <w:rsid w:val="005A7F57"/>
    <w:rsid w:val="005B0054"/>
    <w:rsid w:val="005B390D"/>
    <w:rsid w:val="005D2778"/>
    <w:rsid w:val="005E626E"/>
    <w:rsid w:val="00626D58"/>
    <w:rsid w:val="00632031"/>
    <w:rsid w:val="006477AE"/>
    <w:rsid w:val="00650291"/>
    <w:rsid w:val="00656622"/>
    <w:rsid w:val="00663617"/>
    <w:rsid w:val="00682D60"/>
    <w:rsid w:val="00684684"/>
    <w:rsid w:val="006901B4"/>
    <w:rsid w:val="006A58B7"/>
    <w:rsid w:val="006D3F15"/>
    <w:rsid w:val="00755EE8"/>
    <w:rsid w:val="0076066C"/>
    <w:rsid w:val="0077308F"/>
    <w:rsid w:val="00773FF4"/>
    <w:rsid w:val="00777374"/>
    <w:rsid w:val="00780D3A"/>
    <w:rsid w:val="007835F1"/>
    <w:rsid w:val="007A2EA0"/>
    <w:rsid w:val="007B5A6F"/>
    <w:rsid w:val="008227FF"/>
    <w:rsid w:val="00830037"/>
    <w:rsid w:val="00836A0B"/>
    <w:rsid w:val="00847079"/>
    <w:rsid w:val="00851591"/>
    <w:rsid w:val="00855A54"/>
    <w:rsid w:val="00875059"/>
    <w:rsid w:val="00881001"/>
    <w:rsid w:val="00883516"/>
    <w:rsid w:val="00887A35"/>
    <w:rsid w:val="008A7DA3"/>
    <w:rsid w:val="008B5517"/>
    <w:rsid w:val="00907D5B"/>
    <w:rsid w:val="00931CA7"/>
    <w:rsid w:val="00941A30"/>
    <w:rsid w:val="009720B3"/>
    <w:rsid w:val="00976E9A"/>
    <w:rsid w:val="009819C2"/>
    <w:rsid w:val="00984D3C"/>
    <w:rsid w:val="009C07FD"/>
    <w:rsid w:val="009C1AAC"/>
    <w:rsid w:val="009C3441"/>
    <w:rsid w:val="009D3664"/>
    <w:rsid w:val="009D60A2"/>
    <w:rsid w:val="009E4B53"/>
    <w:rsid w:val="009F58B5"/>
    <w:rsid w:val="009F5DC5"/>
    <w:rsid w:val="00A22C8B"/>
    <w:rsid w:val="00A23C6B"/>
    <w:rsid w:val="00A62704"/>
    <w:rsid w:val="00A70008"/>
    <w:rsid w:val="00A84CE5"/>
    <w:rsid w:val="00A85A0C"/>
    <w:rsid w:val="00AA647B"/>
    <w:rsid w:val="00AB6C8F"/>
    <w:rsid w:val="00AC7276"/>
    <w:rsid w:val="00AD7E25"/>
    <w:rsid w:val="00AE5C65"/>
    <w:rsid w:val="00B13B27"/>
    <w:rsid w:val="00B30E55"/>
    <w:rsid w:val="00B33AF7"/>
    <w:rsid w:val="00B365C2"/>
    <w:rsid w:val="00B40DBD"/>
    <w:rsid w:val="00B62BC9"/>
    <w:rsid w:val="00B84506"/>
    <w:rsid w:val="00B939BD"/>
    <w:rsid w:val="00BA1DF9"/>
    <w:rsid w:val="00BB3C17"/>
    <w:rsid w:val="00BE48BF"/>
    <w:rsid w:val="00C06C83"/>
    <w:rsid w:val="00C13694"/>
    <w:rsid w:val="00C2271E"/>
    <w:rsid w:val="00C26B58"/>
    <w:rsid w:val="00C30708"/>
    <w:rsid w:val="00C37369"/>
    <w:rsid w:val="00C623D2"/>
    <w:rsid w:val="00C64B58"/>
    <w:rsid w:val="00C73CC1"/>
    <w:rsid w:val="00C74953"/>
    <w:rsid w:val="00C967F3"/>
    <w:rsid w:val="00CE1375"/>
    <w:rsid w:val="00CF1418"/>
    <w:rsid w:val="00CF264E"/>
    <w:rsid w:val="00CF2BBA"/>
    <w:rsid w:val="00CF31A3"/>
    <w:rsid w:val="00CF5936"/>
    <w:rsid w:val="00D143BE"/>
    <w:rsid w:val="00D40053"/>
    <w:rsid w:val="00D50588"/>
    <w:rsid w:val="00D727A0"/>
    <w:rsid w:val="00D94A12"/>
    <w:rsid w:val="00DF1CAE"/>
    <w:rsid w:val="00E7341E"/>
    <w:rsid w:val="00E81315"/>
    <w:rsid w:val="00E859F8"/>
    <w:rsid w:val="00E907D0"/>
    <w:rsid w:val="00E973F5"/>
    <w:rsid w:val="00EA7277"/>
    <w:rsid w:val="00EA7EF7"/>
    <w:rsid w:val="00EC22F5"/>
    <w:rsid w:val="00ED144C"/>
    <w:rsid w:val="00EE3DD9"/>
    <w:rsid w:val="00EF7B7B"/>
    <w:rsid w:val="00F20A6B"/>
    <w:rsid w:val="00F31205"/>
    <w:rsid w:val="00F34215"/>
    <w:rsid w:val="00F70156"/>
    <w:rsid w:val="00F836D5"/>
    <w:rsid w:val="00FB32C0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Son Not Metni Char,Sonnot Metni1 Char,endnote text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not Başvurusu1,endnote reference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SonnotMetni">
    <w:name w:val="endnote text"/>
    <w:aliases w:val="Sonnot Metni1,endnote text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5A7F57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53A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3A58"/>
    <w:rPr>
      <w:sz w:val="24"/>
      <w:szCs w:val="24"/>
      <w:lang w:val="ru-RU" w:eastAsia="zh-CN"/>
    </w:rPr>
  </w:style>
  <w:style w:type="paragraph" w:styleId="Altbilgi">
    <w:name w:val="footer"/>
    <w:basedOn w:val="Normal"/>
    <w:link w:val="AltbilgiChar"/>
    <w:uiPriority w:val="99"/>
    <w:unhideWhenUsed/>
    <w:rsid w:val="00253A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3A58"/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Son Not Metni Char,Sonnot Metni1 Char,endnote text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not Başvurusu1,endnote reference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SonnotMetni">
    <w:name w:val="endnote text"/>
    <w:aliases w:val="Sonnot Metni1,endnote text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5A7F57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53A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3A58"/>
    <w:rPr>
      <w:sz w:val="24"/>
      <w:szCs w:val="24"/>
      <w:lang w:val="ru-RU" w:eastAsia="zh-CN"/>
    </w:rPr>
  </w:style>
  <w:style w:type="paragraph" w:styleId="Altbilgi">
    <w:name w:val="footer"/>
    <w:basedOn w:val="Normal"/>
    <w:link w:val="AltbilgiChar"/>
    <w:uiPriority w:val="99"/>
    <w:unhideWhenUsed/>
    <w:rsid w:val="00253A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3A58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ce632-3ebe-48ff-a8b1-ed342ea1f401">DKFT66RQZEX3-1797567310-5111</_dlc_DocId>
    <_dlc_DocIdUrl xmlns="4a2ce632-3ebe-48ff-a8b1-ed342ea1f401">
      <Url>https://dinhizmetleri.diyanet.gov.tr/_layouts/15/DocIdRedir.aspx?ID=DKFT66RQZEX3-1797567310-5111</Url>
      <Description>DKFT66RQZEX3-1797567310-5111</Description>
    </_dlc_DocIdUrl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AFA8E-4A04-4DE9-A4FB-6975D3202F4F}"/>
</file>

<file path=customXml/itemProps2.xml><?xml version="1.0" encoding="utf-8"?>
<ds:datastoreItem xmlns:ds="http://schemas.openxmlformats.org/officeDocument/2006/customXml" ds:itemID="{632A5FAA-148A-4B14-B231-F61FF123C889}"/>
</file>

<file path=customXml/itemProps3.xml><?xml version="1.0" encoding="utf-8"?>
<ds:datastoreItem xmlns:ds="http://schemas.openxmlformats.org/officeDocument/2006/customXml" ds:itemID="{089C1982-8D1C-445A-A3AC-6870F9A1C22C}"/>
</file>

<file path=customXml/itemProps4.xml><?xml version="1.0" encoding="utf-8"?>
<ds:datastoreItem xmlns:ds="http://schemas.openxmlformats.org/officeDocument/2006/customXml" ds:itemID="{2B642D3A-24AA-4090-B692-94F7FAA94F53}"/>
</file>

<file path=customXml/itemProps5.xml><?xml version="1.0" encoding="utf-8"?>
<ds:datastoreItem xmlns:ds="http://schemas.openxmlformats.org/officeDocument/2006/customXml" ds:itemID="{01096FD8-EC5B-4CA6-A95E-2A7759CAD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3351</Characters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2024-04-10T09:01:00Z</cp:lastPrinted>
  <dcterms:created xsi:type="dcterms:W3CDTF">2024-04-09T19:22:00Z</dcterms:created>
  <dcterms:modified xsi:type="dcterms:W3CDTF">2024-04-10T09:02:00Z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CAAACSZ7ZDQP-231-698</vt:lpwstr>
  </property>
  <property fmtid="{D5CDD505-2E9C-101B-9397-08002B2CF9AE}" pid="3" name="_dlc_DocIdItemGuid">
    <vt:lpwstr>0679eba3-4696-4c66-bd87-4275701eaa78</vt:lpwstr>
  </property>
  <property fmtid="{D5CDD505-2E9C-101B-9397-08002B2CF9AE}" pid="4" name="_dlc_DocIdUrl">
    <vt:lpwstr>http://www2.diyanet.gov.tr/DinHizmetleriGenelMudurlugu/_layouts/15/DocIdRedir.aspx?ID=CAAACSZ7ZDQP-231-698, CAAACSZ7ZDQP-231-698</vt:lpwstr>
  </property>
  <property fmtid="{D5CDD505-2E9C-101B-9397-08002B2CF9AE}" pid="5" name="ContentTypeId">
    <vt:lpwstr>0x010100EDF017DE59BD9D4BA6A14289BDF31CE3</vt:lpwstr>
  </property>
  <property fmtid="{D5CDD505-2E9C-101B-9397-08002B2CF9AE}" pid="6" name="TaxKeyword">
    <vt:lpwstr>71;#hutbe|367964cc-f3b8-4af9-9c9a-49236226e63f</vt:lpwstr>
  </property>
</Properties>
</file>